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9B" w:rsidRPr="00E74E9B" w:rsidRDefault="00731F20" w:rsidP="00E74E9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74E9B">
        <w:rPr>
          <w:rFonts w:ascii="Palatino Linotype" w:hAnsi="Palatino Linotype"/>
          <w:b/>
          <w:sz w:val="24"/>
          <w:szCs w:val="24"/>
        </w:rPr>
        <w:t>IL D.L. N. 69 DEL</w:t>
      </w:r>
      <w:r>
        <w:rPr>
          <w:rFonts w:ascii="Palatino Linotype" w:hAnsi="Palatino Linotype"/>
          <w:b/>
          <w:sz w:val="24"/>
          <w:szCs w:val="24"/>
        </w:rPr>
        <w:t xml:space="preserve"> 21 GIUGNO 2013</w:t>
      </w:r>
    </w:p>
    <w:p w:rsidR="00B855B4" w:rsidRPr="00E74E9B" w:rsidRDefault="00B855B4" w:rsidP="00E74E9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74E9B">
        <w:rPr>
          <w:rFonts w:ascii="Palatino Linotype" w:hAnsi="Palatino Linotype"/>
          <w:b/>
          <w:sz w:val="24"/>
          <w:szCs w:val="24"/>
        </w:rPr>
        <w:t>Art. 84</w:t>
      </w:r>
    </w:p>
    <w:p w:rsidR="00B855B4" w:rsidRPr="00E74E9B" w:rsidRDefault="00B855B4" w:rsidP="00E74E9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74E9B">
        <w:rPr>
          <w:rFonts w:ascii="Palatino Linotype" w:hAnsi="Palatino Linotype"/>
          <w:b/>
          <w:sz w:val="24"/>
          <w:szCs w:val="24"/>
        </w:rPr>
        <w:t>(Modifiche al decreto legislativo 4 marzo 2010, n. 28)</w:t>
      </w:r>
    </w:p>
    <w:p w:rsidR="00B855B4" w:rsidRP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1. Al decreto legislativo 4 marzo 2010 n.  </w:t>
      </w:r>
      <w:proofErr w:type="gramStart"/>
      <w:r w:rsidRPr="00B855B4">
        <w:rPr>
          <w:rFonts w:ascii="Palatino Linotype" w:hAnsi="Palatino Linotype"/>
          <w:sz w:val="24"/>
          <w:szCs w:val="24"/>
        </w:rPr>
        <w:t>28,  sono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apportate  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seguenti modificazioni: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a) All'articolo 4, comma 3, dopo il primo </w:t>
      </w:r>
      <w:proofErr w:type="gramStart"/>
      <w:r w:rsidRPr="00B855B4">
        <w:rPr>
          <w:rFonts w:ascii="Palatino Linotype" w:hAnsi="Palatino Linotype"/>
          <w:sz w:val="24"/>
          <w:szCs w:val="24"/>
        </w:rPr>
        <w:t xml:space="preserve">periodo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</w:t>
      </w:r>
      <w:proofErr w:type="gramEnd"/>
      <w:r w:rsidRPr="00B855B4">
        <w:rPr>
          <w:rFonts w:ascii="Palatino Linotype" w:hAnsi="Palatino Linotype"/>
          <w:sz w:val="24"/>
          <w:szCs w:val="24"/>
        </w:rPr>
        <w:t>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inserito  il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seguente periodo: "L'avvocato informa </w:t>
      </w:r>
      <w:proofErr w:type="spellStart"/>
      <w:r w:rsidRPr="00B855B4">
        <w:rPr>
          <w:rFonts w:ascii="Palatino Linotype" w:hAnsi="Palatino Linotype"/>
          <w:sz w:val="24"/>
          <w:szCs w:val="24"/>
        </w:rPr>
        <w:t>altresi'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l'assistito  dei  casi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in cui l'esperimento del procedimento di mediazione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condizione  di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procedibilita'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della domanda giudiziale"; allo  stesso  comma,  sesto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periodo, dopo  la  parola  "documento,"  sono  inserite  le  seguenti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parole: "se non provvede ai sensi dell'articolo 5, comma 1,";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b) all'articolo 5, prima </w:t>
      </w:r>
      <w:proofErr w:type="gramStart"/>
      <w:r w:rsidRPr="00B855B4">
        <w:rPr>
          <w:rFonts w:ascii="Palatino Linotype" w:hAnsi="Palatino Linotype"/>
          <w:sz w:val="24"/>
          <w:szCs w:val="24"/>
        </w:rPr>
        <w:t>del  comma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2,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inserito  il  seguente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comma: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"1. Chi intende esercitare in giudizio  un'azione  relativa  a  una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controversia in materia  di  condominio,  diritti  reali,  divisione,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successioni  ereditarie,  patti  di  famiglia,  locazione,  comodato,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affitto   di   aziende,   risarcimento   del   danno   derivante   da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responsabilita'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medica e da diffamazione con il mezzo della stampa  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con altro mezzo di </w:t>
      </w:r>
      <w:proofErr w:type="spellStart"/>
      <w:r w:rsidRPr="00B855B4">
        <w:rPr>
          <w:rFonts w:ascii="Palatino Linotype" w:hAnsi="Palatino Linotype"/>
          <w:sz w:val="24"/>
          <w:szCs w:val="24"/>
        </w:rPr>
        <w:t>pubblicita'</w:t>
      </w:r>
      <w:proofErr w:type="spellEnd"/>
      <w:r w:rsidRPr="00B855B4">
        <w:rPr>
          <w:rFonts w:ascii="Palatino Linotype" w:hAnsi="Palatino Linotype"/>
          <w:sz w:val="24"/>
          <w:szCs w:val="24"/>
        </w:rPr>
        <w:t>,  contratti  assicurativi,  bancari  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finanziari,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tenuto preliminarmente a esperire il  procedimento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mediazione ai sensi del presente decreto ovvero  il  procedimento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conciliazione previsto dal decreto legislativo  8  ottobre  2007,  n.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179, ovvero il procedimento  istituito  in  attuazione  dell'articolo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128-bis del testo unico delle leggi in materia bancaria e  creditizia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di cui al decreto legislativo 1° settembre 1993, n. 385, e successive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modificazioni,  per  le  materie  ivi  regolate. 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>L'esperimento   del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procedimento di </w:t>
      </w:r>
      <w:proofErr w:type="gramStart"/>
      <w:r w:rsidRPr="00B855B4">
        <w:rPr>
          <w:rFonts w:ascii="Palatino Linotype" w:hAnsi="Palatino Linotype"/>
          <w:sz w:val="24"/>
          <w:szCs w:val="24"/>
        </w:rPr>
        <w:t xml:space="preserve">mediazione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</w:t>
      </w:r>
      <w:proofErr w:type="gramEnd"/>
      <w:r w:rsidRPr="00B855B4">
        <w:rPr>
          <w:rFonts w:ascii="Palatino Linotype" w:hAnsi="Palatino Linotype"/>
          <w:sz w:val="24"/>
          <w:szCs w:val="24"/>
        </w:rPr>
        <w:t>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condizione  di  </w:t>
      </w:r>
      <w:proofErr w:type="spellStart"/>
      <w:r w:rsidRPr="00B855B4">
        <w:rPr>
          <w:rFonts w:ascii="Palatino Linotype" w:hAnsi="Palatino Linotype"/>
          <w:sz w:val="24"/>
          <w:szCs w:val="24"/>
        </w:rPr>
        <w:t>procedibilita'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della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domanda  giudiziale.  </w:t>
      </w:r>
      <w:proofErr w:type="spellStart"/>
      <w:r w:rsidRPr="00B855B4">
        <w:rPr>
          <w:rFonts w:ascii="Palatino Linotype" w:hAnsi="Palatino Linotype"/>
          <w:sz w:val="24"/>
          <w:szCs w:val="24"/>
        </w:rPr>
        <w:t>L'improcedibilita</w:t>
      </w:r>
      <w:proofErr w:type="gramStart"/>
      <w:r w:rsidRPr="00B855B4">
        <w:rPr>
          <w:rFonts w:ascii="Palatino Linotype" w:hAnsi="Palatino Linotype"/>
          <w:sz w:val="24"/>
          <w:szCs w:val="24"/>
        </w:rPr>
        <w:t>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deve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essere  eccepita  dal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convenuto, a pena di decadenza, o rilevata d'ufficio dal giudice, non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oltre la prima udienza. Il giudice ove rilevi </w:t>
      </w:r>
      <w:proofErr w:type="gramStart"/>
      <w:r w:rsidRPr="00B855B4">
        <w:rPr>
          <w:rFonts w:ascii="Palatino Linotype" w:hAnsi="Palatino Linotype"/>
          <w:sz w:val="24"/>
          <w:szCs w:val="24"/>
        </w:rPr>
        <w:t>che  la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mediazione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gia'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iniziata, ma non si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conclusa,  fissa  la  successiva  udienza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dopo la scadenza del termine di cui all'artico</w:t>
      </w:r>
      <w:r>
        <w:rPr>
          <w:rFonts w:ascii="Palatino Linotype" w:hAnsi="Palatino Linotype"/>
          <w:sz w:val="24"/>
          <w:szCs w:val="24"/>
        </w:rPr>
        <w:t>lo 6. Allo stesso</w:t>
      </w:r>
      <w:r w:rsidRPr="00B855B4">
        <w:rPr>
          <w:rFonts w:ascii="Palatino Linotype" w:hAnsi="Palatino Linotype"/>
          <w:sz w:val="24"/>
          <w:szCs w:val="24"/>
        </w:rPr>
        <w:t xml:space="preserve"> modo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provvede quando </w:t>
      </w:r>
      <w:proofErr w:type="gramStart"/>
      <w:r w:rsidRPr="00B855B4">
        <w:rPr>
          <w:rFonts w:ascii="Palatino Linotype" w:hAnsi="Palatino Linotype"/>
          <w:sz w:val="24"/>
          <w:szCs w:val="24"/>
        </w:rPr>
        <w:t>la  mediazione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non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stata  esperita,  assegnando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contestualmente alle parti il  termine  di  quindici  giorni  per  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presentazione della domanda di mediazione.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Il presente comma </w:t>
      </w:r>
      <w:proofErr w:type="gramStart"/>
      <w:r w:rsidRPr="00B855B4">
        <w:rPr>
          <w:rFonts w:ascii="Palatino Linotype" w:hAnsi="Palatino Linotype"/>
          <w:sz w:val="24"/>
          <w:szCs w:val="24"/>
        </w:rPr>
        <w:t>non  si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applica alle azioni previste dagli articoli 37,  140  e  140-bis  del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codice del consumo di cui al decreto legislativo 6 settembre 2005, n.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206, e successive modificazioni.";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>c) all'articolo 5, comma  2,  primo  periodo,  prima  delle  parole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"salvo quanto disposto" sono  aggiunte  le  seguenti  parole:  "Fermo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quanto previsto dal comma 1 e"; allo stesso comma, stesso periodo, 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parole "invitare le stesse a procedere alla"  sono  sostituite  dalle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seguenti parole: "disporre l'esperimento del procedimento  di";  allo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stesso comma, stesso periodo, sono aggiunte,  in  fine,  le  seguenti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parole: "; in tal caso l'esperimento del procedimento  di  mediazione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condizione di  procedibilità  della  domanda  giudiziale.";  allo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stesso comma,  secondo  periodo,  le  parole  "L'invito  deve  essere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rivolto alle  parti"  sono  sostituite  dalle  seguenti  parole:  "Il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provvedimento di cui al  periodo  precedente  indica  l'organismo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mediazione ed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adottato"; allo  stesso  comma,  terzo  periodo,  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parole "Se le parti aderiscono all'invito," sono soppresse;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>d) all'articolo 5, comma 4, prima delle parole "2 non si applicano"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sono aggiunte le parole "I commi 1 e"; </w:t>
      </w:r>
      <w:proofErr w:type="gramStart"/>
      <w:r w:rsidRPr="00B855B4">
        <w:rPr>
          <w:rFonts w:ascii="Palatino Linotype" w:hAnsi="Palatino Linotype"/>
          <w:sz w:val="24"/>
          <w:szCs w:val="24"/>
        </w:rPr>
        <w:t>allo  stesso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comma,  dopo  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lettera b)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aggiunta la seguente lettera: "b-bis) nei  procedimenti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di consulenza tecnica preventiva ai  fini  della  composizione  della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lite, di cui all'articolo 696-bis d</w:t>
      </w:r>
      <w:r>
        <w:rPr>
          <w:rFonts w:ascii="Palatino Linotype" w:hAnsi="Palatino Linotype"/>
          <w:sz w:val="24"/>
          <w:szCs w:val="24"/>
        </w:rPr>
        <w:t>el codice di procedura civile;"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>e) all'articolo 5, comma 5, prima delle parole "salvo quanto</w:t>
      </w:r>
      <w:proofErr w:type="gramStart"/>
      <w:r w:rsidRPr="00B855B4">
        <w:rPr>
          <w:rFonts w:ascii="Palatino Linotype" w:hAnsi="Palatino Linotype"/>
          <w:sz w:val="24"/>
          <w:szCs w:val="24"/>
        </w:rPr>
        <w:t>"  sono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aggiunte le parole "Fermo quanto previsto dal comma 1 e";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f) all'articolo 6, comma 1, la parola "quattro"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sostituita </w:t>
      </w:r>
      <w:proofErr w:type="spellStart"/>
      <w:r w:rsidRPr="00B855B4">
        <w:rPr>
          <w:rFonts w:ascii="Palatino Linotype" w:hAnsi="Palatino Linotype"/>
          <w:sz w:val="24"/>
          <w:szCs w:val="24"/>
        </w:rPr>
        <w:t>dallaseguente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parola: "tre"; al comma 2, dopo </w:t>
      </w:r>
      <w:proofErr w:type="gramStart"/>
      <w:r w:rsidRPr="00B855B4">
        <w:rPr>
          <w:rFonts w:ascii="Palatino Linotype" w:hAnsi="Palatino Linotype"/>
          <w:sz w:val="24"/>
          <w:szCs w:val="24"/>
        </w:rPr>
        <w:t>le  parole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"deposito  della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stessa" sono aggiunte le parole "e, anche nei casi in cui il  giudice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dispone il rinvio della causa  ai  sensi  del  quarto  o  del  quinto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periodo del comma 1 dell'articolo 5  ovvero  ai  sensi  del  comma  2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dell'articolo 5,";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g) all'articolo 7, il comma 1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sostituto dal seguente </w:t>
      </w:r>
      <w:proofErr w:type="gramStart"/>
      <w:r w:rsidRPr="00B855B4">
        <w:rPr>
          <w:rFonts w:ascii="Palatino Linotype" w:hAnsi="Palatino Linotype"/>
          <w:sz w:val="24"/>
          <w:szCs w:val="24"/>
        </w:rPr>
        <w:t>comma:  "</w:t>
      </w:r>
      <w:proofErr w:type="gramEnd"/>
      <w:r w:rsidRPr="00B855B4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Il periodo di cui all'articolo 6 e il periodo del rinvio disposto dal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giudice ai sensi dell'articolo 5, commi 1 e 2, </w:t>
      </w:r>
      <w:proofErr w:type="gramStart"/>
      <w:r w:rsidRPr="00B855B4">
        <w:rPr>
          <w:rFonts w:ascii="Palatino Linotype" w:hAnsi="Palatino Linotype"/>
          <w:sz w:val="24"/>
          <w:szCs w:val="24"/>
        </w:rPr>
        <w:t>non  si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computano  ai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fini di cui all'articolo 2 della legge 24 marzo 2001, n. 89";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h) all'articolo 8, comma 1, le parole "</w:t>
      </w:r>
      <w:proofErr w:type="gramStart"/>
      <w:r w:rsidRPr="00B855B4">
        <w:rPr>
          <w:rFonts w:ascii="Palatino Linotype" w:hAnsi="Palatino Linotype"/>
          <w:sz w:val="24"/>
          <w:szCs w:val="24"/>
        </w:rPr>
        <w:t>il  primo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incontro  tra  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parti non oltre quindici" sono sostituite dalle seguenti parole:  "un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primo incontro di programmazione, in cui il mediatore verifica con 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parti le </w:t>
      </w:r>
      <w:proofErr w:type="spellStart"/>
      <w:r w:rsidRPr="00B855B4">
        <w:rPr>
          <w:rFonts w:ascii="Palatino Linotype" w:hAnsi="Palatino Linotype"/>
          <w:sz w:val="24"/>
          <w:szCs w:val="24"/>
        </w:rPr>
        <w:t>possibilita'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di proseguire il tentativo di  mediazione,  non</w:t>
      </w:r>
      <w:r>
        <w:rPr>
          <w:rFonts w:ascii="Palatino Linotype" w:hAnsi="Palatino Linotype"/>
          <w:sz w:val="24"/>
          <w:szCs w:val="24"/>
        </w:rPr>
        <w:t xml:space="preserve"> oltre trenta" </w:t>
      </w:r>
      <w:r w:rsidRPr="00B855B4">
        <w:rPr>
          <w:rFonts w:ascii="Palatino Linotype" w:hAnsi="Palatino Linotype"/>
          <w:sz w:val="24"/>
          <w:szCs w:val="24"/>
        </w:rPr>
        <w:lastRenderedPageBreak/>
        <w:t xml:space="preserve">i) all'articolo 8, dopo il comma 4,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aggiunto il seguente  comma: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"5.  </w:t>
      </w:r>
      <w:proofErr w:type="gramStart"/>
      <w:r w:rsidRPr="00B855B4">
        <w:rPr>
          <w:rFonts w:ascii="Palatino Linotype" w:hAnsi="Palatino Linotype"/>
          <w:sz w:val="24"/>
          <w:szCs w:val="24"/>
        </w:rPr>
        <w:t>Dalla  mancata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partecipazione  senza  giustificato  motivo   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procedimento di mediazione, il giudice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puo'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desumere  argomenti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prova nel successivo giudizio ai  sensi  dell'articolo  116,  secondo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comma, del codice di procedu</w:t>
      </w:r>
      <w:r>
        <w:rPr>
          <w:rFonts w:ascii="Palatino Linotype" w:hAnsi="Palatino Linotype"/>
          <w:sz w:val="24"/>
          <w:szCs w:val="24"/>
        </w:rPr>
        <w:t xml:space="preserve">ra civile. Il giudice condanna </w:t>
      </w:r>
      <w:r w:rsidRPr="00B855B4">
        <w:rPr>
          <w:rFonts w:ascii="Palatino Linotype" w:hAnsi="Palatino Linotype"/>
          <w:sz w:val="24"/>
          <w:szCs w:val="24"/>
        </w:rPr>
        <w:t>la  parte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costituita che, nei casi previsti dall'articolo 5, non ha partecipato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al procedimento senza giustificato motivo, al versamento  all'entrata</w:t>
      </w:r>
      <w:r w:rsidR="00731F20"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del bilancio dello Stato di una somma di  importo  corrispondente  al</w:t>
      </w:r>
      <w:r w:rsidR="00731F20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  <w:r w:rsidRPr="00B855B4">
        <w:rPr>
          <w:rFonts w:ascii="Palatino Linotype" w:hAnsi="Palatino Linotype"/>
          <w:sz w:val="24"/>
          <w:szCs w:val="24"/>
        </w:rPr>
        <w:t>contributo unificato dovuto per il giudizio.";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l) all'articolo 11, comma 1, dopo il terzo periodo,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855B4">
        <w:rPr>
          <w:rFonts w:ascii="Palatino Linotype" w:hAnsi="Palatino Linotype"/>
          <w:sz w:val="24"/>
          <w:szCs w:val="24"/>
        </w:rPr>
        <w:t>aggiunto  il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seguente  periodo:  "Prima  della  formulazione  della  proposta,  il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mediatore  informa  le  parti  delle  possibili  conseguenze  di  cui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all'articolo 13.";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m) </w:t>
      </w:r>
      <w:proofErr w:type="gramStart"/>
      <w:r w:rsidRPr="00B855B4">
        <w:rPr>
          <w:rFonts w:ascii="Palatino Linotype" w:hAnsi="Palatino Linotype"/>
          <w:sz w:val="24"/>
          <w:szCs w:val="24"/>
        </w:rPr>
        <w:t>all'articolo  12</w:t>
      </w:r>
      <w:proofErr w:type="gramEnd"/>
      <w:r w:rsidRPr="00B855B4">
        <w:rPr>
          <w:rFonts w:ascii="Palatino Linotype" w:hAnsi="Palatino Linotype"/>
          <w:sz w:val="24"/>
          <w:szCs w:val="24"/>
        </w:rPr>
        <w:t>,  comma  1,  dopo  le  parole  "Il  verbale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accordo," sono  aggiunte  le  seguenti  parole:  "sottoscritto  dagli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avvocati che assistono tutte le parti e";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n) all'articolo 13, il comma 1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855B4">
        <w:rPr>
          <w:rFonts w:ascii="Palatino Linotype" w:hAnsi="Palatino Linotype"/>
          <w:sz w:val="24"/>
          <w:szCs w:val="24"/>
        </w:rPr>
        <w:t>sostituito  dal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seguente  comma: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"1. Quando il provvedimento che  definisce  il  giudizio  corrisponde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interamente al  contenuto  della  proposta,  il  giudice  esclude  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ripetizione delle spese  sostenute  dalla  parte  vincitrice  che  ha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rifiutato  la  proposta,  riferibili  al  periodo   successivo   alla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formulazione della stessa, e la  condanna  al  rimborso  delle  spese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sostenute dalla  parte  soccombente  relative  allo  stesso  periodo,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nonche</w:t>
      </w:r>
      <w:proofErr w:type="spellEnd"/>
      <w:r w:rsidRPr="00B855B4">
        <w:rPr>
          <w:rFonts w:ascii="Palatino Linotype" w:hAnsi="Palatino Linotype"/>
          <w:sz w:val="24"/>
          <w:szCs w:val="24"/>
        </w:rPr>
        <w:t>'  al  versamento  all'entrata  del  bilancio  dello  Stato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un'ulteriore somma di importo corrispondente al contributo  unificato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dovuto. Resta felina </w:t>
      </w:r>
      <w:proofErr w:type="spellStart"/>
      <w:r w:rsidRPr="00B855B4">
        <w:rPr>
          <w:rFonts w:ascii="Palatino Linotype" w:hAnsi="Palatino Linotype"/>
          <w:sz w:val="24"/>
          <w:szCs w:val="24"/>
        </w:rPr>
        <w:t>l'applicabilita'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855B4">
        <w:rPr>
          <w:rFonts w:ascii="Palatino Linotype" w:hAnsi="Palatino Linotype"/>
          <w:sz w:val="24"/>
          <w:szCs w:val="24"/>
        </w:rPr>
        <w:t>degli  articoli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92  e  96  del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codice di procedura civile. Le disposizioni di cui al </w:t>
      </w:r>
      <w:proofErr w:type="gramStart"/>
      <w:r w:rsidRPr="00B855B4">
        <w:rPr>
          <w:rFonts w:ascii="Palatino Linotype" w:hAnsi="Palatino Linotype"/>
          <w:sz w:val="24"/>
          <w:szCs w:val="24"/>
        </w:rPr>
        <w:t>presente  comma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si applicano </w:t>
      </w:r>
      <w:proofErr w:type="spellStart"/>
      <w:r w:rsidRPr="00B855B4">
        <w:rPr>
          <w:rFonts w:ascii="Palatino Linotype" w:hAnsi="Palatino Linotype"/>
          <w:sz w:val="24"/>
          <w:szCs w:val="24"/>
        </w:rPr>
        <w:t>altresi'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alle  spese  per  </w:t>
      </w:r>
      <w:proofErr w:type="spellStart"/>
      <w:r w:rsidRPr="00B855B4">
        <w:rPr>
          <w:rFonts w:ascii="Palatino Linotype" w:hAnsi="Palatino Linotype"/>
          <w:sz w:val="24"/>
          <w:szCs w:val="24"/>
        </w:rPr>
        <w:t>l'indennita'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corrisposta  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mediatore e per il compenso dovuto all'esperto di cui all'articolo 8,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comma 4."; dopo il comma 1 sono aggiunti i seguenti commi: "2. Quando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855B4">
        <w:rPr>
          <w:rFonts w:ascii="Palatino Linotype" w:hAnsi="Palatino Linotype"/>
          <w:sz w:val="24"/>
          <w:szCs w:val="24"/>
        </w:rPr>
        <w:t>il  provvedimento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che  definisce   il   giudizio   non   corrisponde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interamente al contenuto della proposta,  il  giudice,  se  ricorrono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gravi ed eccezionali ragioni, </w:t>
      </w:r>
      <w:proofErr w:type="spellStart"/>
      <w:r w:rsidRPr="00B855B4">
        <w:rPr>
          <w:rFonts w:ascii="Palatino Linotype" w:hAnsi="Palatino Linotype"/>
          <w:sz w:val="24"/>
          <w:szCs w:val="24"/>
        </w:rPr>
        <w:t>puo'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nondimeno escludere la ripetizione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delle  spese  sostenute  dalla  parte  vincitrice  per   </w:t>
      </w:r>
      <w:proofErr w:type="spellStart"/>
      <w:r w:rsidRPr="00B855B4">
        <w:rPr>
          <w:rFonts w:ascii="Palatino Linotype" w:hAnsi="Palatino Linotype"/>
          <w:sz w:val="24"/>
          <w:szCs w:val="24"/>
        </w:rPr>
        <w:t>l'indennita'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corrisposta al mediatore e per il compenso dovuto all'esperto di  cui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all'articolo 8, comma 4. </w:t>
      </w:r>
      <w:proofErr w:type="gramStart"/>
      <w:r w:rsidRPr="00B855B4">
        <w:rPr>
          <w:rFonts w:ascii="Palatino Linotype" w:hAnsi="Palatino Linotype"/>
          <w:sz w:val="24"/>
          <w:szCs w:val="24"/>
        </w:rPr>
        <w:t>Il  giudice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deve  indicare  esplicitamente,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nella motivazione, le ragioni del provvedimento sulle spese di cui 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periodo precedente.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3.  </w:t>
      </w:r>
      <w:proofErr w:type="gramStart"/>
      <w:r w:rsidRPr="00B855B4">
        <w:rPr>
          <w:rFonts w:ascii="Palatino Linotype" w:hAnsi="Palatino Linotype"/>
          <w:sz w:val="24"/>
          <w:szCs w:val="24"/>
        </w:rPr>
        <w:t xml:space="preserve">Salvo  </w:t>
      </w:r>
      <w:r w:rsidRPr="00B855B4">
        <w:rPr>
          <w:rFonts w:ascii="Palatino Linotype" w:hAnsi="Palatino Linotype"/>
          <w:sz w:val="24"/>
          <w:szCs w:val="24"/>
        </w:rPr>
        <w:lastRenderedPageBreak/>
        <w:t>diverso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accordo  le  disposizioni  precedenti  non   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applicano ai procedimenti davanti agli arbitri.";</w:t>
      </w:r>
    </w:p>
    <w:p w:rsid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o) all'articolo 16, dopo il comma 4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e'</w:t>
      </w:r>
      <w:proofErr w:type="spellEnd"/>
      <w:r>
        <w:rPr>
          <w:rFonts w:ascii="Palatino Linotype" w:hAnsi="Palatino Linotype"/>
          <w:sz w:val="24"/>
          <w:szCs w:val="24"/>
        </w:rPr>
        <w:t xml:space="preserve"> aggiunto il seguente comma </w:t>
      </w:r>
      <w:r w:rsidRPr="00B855B4">
        <w:rPr>
          <w:rFonts w:ascii="Palatino Linotype" w:hAnsi="Palatino Linotype"/>
          <w:sz w:val="24"/>
          <w:szCs w:val="24"/>
        </w:rPr>
        <w:t>"4-bis. Gli avvocati iscritti all'albo sono di diritto mediatori.";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559C6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>p) all'articolo 17, al comma 4 sono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premesse  le</w:t>
      </w:r>
      <w:proofErr w:type="gramEnd"/>
      <w:r>
        <w:rPr>
          <w:rFonts w:ascii="Palatino Linotype" w:hAnsi="Palatino Linotype"/>
          <w:sz w:val="24"/>
          <w:szCs w:val="24"/>
        </w:rPr>
        <w:t xml:space="preserve">  seguenti  parole </w:t>
      </w:r>
      <w:r w:rsidRPr="00B855B4">
        <w:rPr>
          <w:rFonts w:ascii="Palatino Linotype" w:hAnsi="Palatino Linotype"/>
          <w:sz w:val="24"/>
          <w:szCs w:val="24"/>
        </w:rPr>
        <w:t xml:space="preserve">"Fermo quanto previsto dai commi 5 e 5-bis del  presente  </w:t>
      </w:r>
      <w:r>
        <w:rPr>
          <w:rFonts w:ascii="Palatino Linotype" w:hAnsi="Palatino Linotype"/>
          <w:sz w:val="24"/>
          <w:szCs w:val="24"/>
        </w:rPr>
        <w:t>articolo</w:t>
      </w:r>
      <w:r w:rsidRPr="00B855B4">
        <w:rPr>
          <w:rFonts w:ascii="Palatino Linotype" w:hAnsi="Palatino Linotype"/>
          <w:sz w:val="24"/>
          <w:szCs w:val="24"/>
        </w:rPr>
        <w:t>";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allo stesso comma,  dopo  la  lettera  c)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aggiunta  la  seguente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lettera: "d)  le  riduzioni  minime  delle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indennita'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dovute  nelle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ipotesi in cui la mediazione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condizione di </w:t>
      </w:r>
      <w:proofErr w:type="spellStart"/>
      <w:r w:rsidRPr="00B855B4">
        <w:rPr>
          <w:rFonts w:ascii="Palatino Linotype" w:hAnsi="Palatino Linotype"/>
          <w:sz w:val="24"/>
          <w:szCs w:val="24"/>
        </w:rPr>
        <w:t>procedibilita'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ai sensi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dell'articolo 5, comma 1, ovvero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prescritta dal giudice  ai  sensi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dell'articolo 5, comma 2."; </w:t>
      </w:r>
    </w:p>
    <w:p w:rsidR="004559C6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855B4">
        <w:rPr>
          <w:rFonts w:ascii="Palatino Linotype" w:hAnsi="Palatino Linotype"/>
          <w:sz w:val="24"/>
          <w:szCs w:val="24"/>
        </w:rPr>
        <w:t xml:space="preserve">dopo il comma 4 sono inseriti </w:t>
      </w:r>
      <w:proofErr w:type="gramStart"/>
      <w:r w:rsidRPr="00B855B4">
        <w:rPr>
          <w:rFonts w:ascii="Palatino Linotype" w:hAnsi="Palatino Linotype"/>
          <w:sz w:val="24"/>
          <w:szCs w:val="24"/>
        </w:rPr>
        <w:t>i  seguenti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commi: "5. Quando la mediazione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condizione di </w:t>
      </w:r>
      <w:proofErr w:type="spellStart"/>
      <w:r w:rsidRPr="00B855B4">
        <w:rPr>
          <w:rFonts w:ascii="Palatino Linotype" w:hAnsi="Palatino Linotype"/>
          <w:sz w:val="24"/>
          <w:szCs w:val="24"/>
        </w:rPr>
        <w:t>procedibilita'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della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domanda ai sensi dell'articolo 5, comma 1, ovvero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prescritta  dal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giudice ai sensi dell'articolo  5,  comma  2,  all'organismo  non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dovuta alcuna </w:t>
      </w:r>
      <w:proofErr w:type="spellStart"/>
      <w:r w:rsidRPr="00B855B4">
        <w:rPr>
          <w:rFonts w:ascii="Palatino Linotype" w:hAnsi="Palatino Linotype"/>
          <w:sz w:val="24"/>
          <w:szCs w:val="24"/>
        </w:rPr>
        <w:t>indennita'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dalla parte che si  trova  nelle  condizioni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per  l'ammissione  al  patrocinio  a  spese  dello  Stato,  ai  sensi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dell'articolo 76 (L) del testo unico delle disposizioni legislative 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regolamentari in materia di spese di giustizia di cui al decreto  del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Presidente della Repubblica del 30 maggio 2002, n. 115. </w:t>
      </w:r>
    </w:p>
    <w:p w:rsidR="00FB2AB6" w:rsidRPr="00B855B4" w:rsidRDefault="00B855B4" w:rsidP="00B855B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855B4">
        <w:rPr>
          <w:rFonts w:ascii="Palatino Linotype" w:hAnsi="Palatino Linotype"/>
          <w:sz w:val="24"/>
          <w:szCs w:val="24"/>
        </w:rPr>
        <w:t>A  tale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fine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la  parte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tenuta  a  depositare  presso   l'organismo   apposita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dichiarazione   sostitutiva   dell'atto   di   </w:t>
      </w:r>
      <w:proofErr w:type="spellStart"/>
      <w:r w:rsidRPr="00B855B4">
        <w:rPr>
          <w:rFonts w:ascii="Palatino Linotype" w:hAnsi="Palatino Linotype"/>
          <w:sz w:val="24"/>
          <w:szCs w:val="24"/>
        </w:rPr>
        <w:t>notorieta'</w:t>
      </w:r>
      <w:proofErr w:type="spellEnd"/>
      <w:r w:rsidRPr="00B855B4">
        <w:rPr>
          <w:rFonts w:ascii="Palatino Linotype" w:hAnsi="Palatino Linotype"/>
          <w:sz w:val="24"/>
          <w:szCs w:val="24"/>
        </w:rPr>
        <w:t>,   la   cui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sottoscrizione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puo'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essere  autenticata  dal  medesimo   mediatore,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855B4">
        <w:rPr>
          <w:rFonts w:ascii="Palatino Linotype" w:hAnsi="Palatino Linotype"/>
          <w:sz w:val="24"/>
          <w:szCs w:val="24"/>
        </w:rPr>
        <w:t>nonche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' a produrre, a pena di  </w:t>
      </w:r>
      <w:proofErr w:type="spellStart"/>
      <w:r w:rsidRPr="00B855B4">
        <w:rPr>
          <w:rFonts w:ascii="Palatino Linotype" w:hAnsi="Palatino Linotype"/>
          <w:sz w:val="24"/>
          <w:szCs w:val="24"/>
        </w:rPr>
        <w:t>inammissibilita'</w:t>
      </w:r>
      <w:proofErr w:type="spellEnd"/>
      <w:r w:rsidRPr="00B855B4">
        <w:rPr>
          <w:rFonts w:ascii="Palatino Linotype" w:hAnsi="Palatino Linotype"/>
          <w:sz w:val="24"/>
          <w:szCs w:val="24"/>
        </w:rPr>
        <w:t>,  se  l'organismo  lo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richiede, la documentazione necessaria a comprovare la </w:t>
      </w:r>
      <w:proofErr w:type="spellStart"/>
      <w:r w:rsidRPr="00B855B4">
        <w:rPr>
          <w:rFonts w:ascii="Palatino Linotype" w:hAnsi="Palatino Linotype"/>
          <w:sz w:val="24"/>
          <w:szCs w:val="24"/>
        </w:rPr>
        <w:t>veridicita'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quanto dichiarato.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5-bis. Quando, all'esito del primo incontro </w:t>
      </w:r>
      <w:proofErr w:type="gramStart"/>
      <w:r w:rsidRPr="00B855B4">
        <w:rPr>
          <w:rFonts w:ascii="Palatino Linotype" w:hAnsi="Palatino Linotype"/>
          <w:sz w:val="24"/>
          <w:szCs w:val="24"/>
        </w:rPr>
        <w:t>di  programmazione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con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il mediatore, il procedimento si conclude  con  un  mancato  accordo,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l'importo massimo complessivo  delle  </w:t>
      </w:r>
      <w:proofErr w:type="spellStart"/>
      <w:r w:rsidRPr="00B855B4">
        <w:rPr>
          <w:rFonts w:ascii="Palatino Linotype" w:hAnsi="Palatino Linotype"/>
          <w:sz w:val="24"/>
          <w:szCs w:val="24"/>
        </w:rPr>
        <w:t>indennita'</w:t>
      </w:r>
      <w:proofErr w:type="spellEnd"/>
      <w:r w:rsidRPr="00B855B4">
        <w:rPr>
          <w:rFonts w:ascii="Palatino Linotype" w:hAnsi="Palatino Linotype"/>
          <w:sz w:val="24"/>
          <w:szCs w:val="24"/>
        </w:rPr>
        <w:t xml:space="preserve">  di  mediazione  per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ciascuna parte, comprensivo delle spese di avvio del procedimento, </w:t>
      </w:r>
      <w:proofErr w:type="spellStart"/>
      <w:r w:rsidRPr="00B855B4">
        <w:rPr>
          <w:rFonts w:ascii="Palatino Linotype" w:hAnsi="Palatino Linotype"/>
          <w:sz w:val="24"/>
          <w:szCs w:val="24"/>
        </w:rPr>
        <w:t>e'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di 60 euro, per le liti di valore sino a 1.000 euro; di 100 euro, per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le liti di valore sino a 10.000 euro; di 180 euro,  per  le  liti 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valore sino a 50.000 euro;  di  200  euro,  per  le  liti  di  valore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superiore.".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 xml:space="preserve">2. Le disposizioni di cui al comma 1 </w:t>
      </w:r>
      <w:proofErr w:type="gramStart"/>
      <w:r w:rsidRPr="00B855B4">
        <w:rPr>
          <w:rFonts w:ascii="Palatino Linotype" w:hAnsi="Palatino Linotype"/>
          <w:sz w:val="24"/>
          <w:szCs w:val="24"/>
        </w:rPr>
        <w:t>si  applicano</w:t>
      </w:r>
      <w:proofErr w:type="gramEnd"/>
      <w:r w:rsidRPr="00B855B4">
        <w:rPr>
          <w:rFonts w:ascii="Palatino Linotype" w:hAnsi="Palatino Linotype"/>
          <w:sz w:val="24"/>
          <w:szCs w:val="24"/>
        </w:rPr>
        <w:t xml:space="preserve">  decorsi  trenta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giorni dall'entrata in vigore della legge di conversione del presente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855B4">
        <w:rPr>
          <w:rFonts w:ascii="Palatino Linotype" w:hAnsi="Palatino Linotype"/>
          <w:sz w:val="24"/>
          <w:szCs w:val="24"/>
        </w:rPr>
        <w:t>decreto.</w:t>
      </w:r>
    </w:p>
    <w:sectPr w:rsidR="00FB2AB6" w:rsidRPr="00B8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74"/>
    <w:rsid w:val="00251474"/>
    <w:rsid w:val="004559C6"/>
    <w:rsid w:val="00731F20"/>
    <w:rsid w:val="00B855B4"/>
    <w:rsid w:val="00E74E9B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E4AD"/>
  <w15:chartTrackingRefBased/>
  <w15:docId w15:val="{40F7D183-D2FD-4DA3-9868-9A6127A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Studio Legale Branca</cp:lastModifiedBy>
  <cp:revision>4</cp:revision>
  <dcterms:created xsi:type="dcterms:W3CDTF">2017-11-29T11:58:00Z</dcterms:created>
  <dcterms:modified xsi:type="dcterms:W3CDTF">2017-11-30T08:36:00Z</dcterms:modified>
</cp:coreProperties>
</file>